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B0" w:rsidRPr="00967BB0" w:rsidRDefault="00967BB0" w:rsidP="00967BB0">
      <w:pPr>
        <w:spacing w:after="0"/>
        <w:jc w:val="center"/>
        <w:rPr>
          <w:rFonts w:ascii="Arial" w:hAnsi="Arial" w:cs="Arial"/>
          <w:b/>
          <w:sz w:val="44"/>
          <w:szCs w:val="44"/>
        </w:rPr>
      </w:pPr>
      <w:r w:rsidRPr="00967BB0">
        <w:rPr>
          <w:rFonts w:ascii="Arial" w:hAnsi="Arial" w:cs="Arial"/>
          <w:b/>
          <w:sz w:val="44"/>
          <w:szCs w:val="44"/>
        </w:rPr>
        <w:t>TOWN OF LIVERMORE</w:t>
      </w:r>
    </w:p>
    <w:p w:rsidR="00967BB0" w:rsidRPr="00967BB0" w:rsidRDefault="00967BB0" w:rsidP="00967BB0">
      <w:pPr>
        <w:jc w:val="center"/>
        <w:rPr>
          <w:rFonts w:ascii="Arial" w:hAnsi="Arial" w:cs="Arial"/>
          <w:b/>
          <w:sz w:val="32"/>
          <w:szCs w:val="32"/>
        </w:rPr>
      </w:pPr>
      <w:r w:rsidRPr="00967BB0">
        <w:rPr>
          <w:rFonts w:ascii="Arial" w:hAnsi="Arial" w:cs="Arial"/>
          <w:b/>
          <w:sz w:val="32"/>
          <w:szCs w:val="32"/>
        </w:rPr>
        <w:t>Board of Selectpersons</w:t>
      </w:r>
    </w:p>
    <w:p w:rsidR="00967BB0" w:rsidRPr="00967BB0" w:rsidRDefault="00967BB0" w:rsidP="00967BB0">
      <w:pPr>
        <w:jc w:val="center"/>
        <w:rPr>
          <w:rFonts w:ascii="Arial" w:hAnsi="Arial" w:cs="Arial"/>
          <w:b/>
          <w:sz w:val="32"/>
          <w:szCs w:val="32"/>
        </w:rPr>
      </w:pPr>
      <w:r>
        <w:rPr>
          <w:rFonts w:ascii="Arial" w:hAnsi="Arial" w:cs="Arial"/>
          <w:b/>
          <w:sz w:val="32"/>
          <w:szCs w:val="32"/>
        </w:rPr>
        <w:t>MINUTES</w:t>
      </w:r>
    </w:p>
    <w:p w:rsidR="00967BB0" w:rsidRPr="00967BB0" w:rsidRDefault="00BF3F78" w:rsidP="00967BB0">
      <w:pPr>
        <w:spacing w:after="0" w:line="240" w:lineRule="auto"/>
        <w:jc w:val="center"/>
        <w:rPr>
          <w:rFonts w:ascii="Arial" w:hAnsi="Arial" w:cs="Arial"/>
          <w:b/>
          <w:sz w:val="24"/>
        </w:rPr>
      </w:pPr>
      <w:r>
        <w:rPr>
          <w:rFonts w:ascii="Arial" w:hAnsi="Arial" w:cs="Arial"/>
          <w:b/>
          <w:sz w:val="24"/>
        </w:rPr>
        <w:t>July 6</w:t>
      </w:r>
      <w:r w:rsidR="00967BB0" w:rsidRPr="00967BB0">
        <w:rPr>
          <w:rFonts w:ascii="Arial" w:hAnsi="Arial" w:cs="Arial"/>
          <w:b/>
          <w:sz w:val="24"/>
        </w:rPr>
        <w:t>, 2021</w:t>
      </w:r>
    </w:p>
    <w:p w:rsidR="00967BB0" w:rsidRDefault="00967BB0" w:rsidP="00967BB0">
      <w:pPr>
        <w:spacing w:after="0" w:line="240" w:lineRule="auto"/>
        <w:jc w:val="center"/>
        <w:rPr>
          <w:rFonts w:ascii="Arial" w:hAnsi="Arial" w:cs="Arial"/>
          <w:b/>
          <w:sz w:val="24"/>
        </w:rPr>
      </w:pPr>
      <w:r>
        <w:rPr>
          <w:rFonts w:ascii="Arial" w:hAnsi="Arial" w:cs="Arial"/>
          <w:b/>
          <w:sz w:val="24"/>
        </w:rPr>
        <w:t xml:space="preserve">6:30 p.m. </w:t>
      </w:r>
    </w:p>
    <w:p w:rsidR="00967BB0" w:rsidRDefault="00967BB0" w:rsidP="00967BB0">
      <w:pPr>
        <w:spacing w:after="0" w:line="240" w:lineRule="auto"/>
        <w:jc w:val="center"/>
        <w:rPr>
          <w:rFonts w:ascii="Arial" w:hAnsi="Arial" w:cs="Arial"/>
          <w:b/>
          <w:sz w:val="24"/>
        </w:rPr>
      </w:pPr>
    </w:p>
    <w:p w:rsidR="00967BB0" w:rsidRPr="0063452E" w:rsidRDefault="00967BB0" w:rsidP="00967BB0">
      <w:pPr>
        <w:spacing w:after="0" w:line="240" w:lineRule="auto"/>
        <w:rPr>
          <w:rFonts w:cstheme="minorHAnsi"/>
          <w:sz w:val="24"/>
        </w:rPr>
      </w:pPr>
      <w:r w:rsidRPr="0063452E">
        <w:rPr>
          <w:rFonts w:cstheme="minorHAnsi"/>
          <w:b/>
          <w:sz w:val="24"/>
        </w:rPr>
        <w:t xml:space="preserve">BOARD:  </w:t>
      </w:r>
      <w:r w:rsidRPr="0063452E">
        <w:rPr>
          <w:rFonts w:cstheme="minorHAnsi"/>
          <w:sz w:val="24"/>
        </w:rPr>
        <w:t>SCOTT RICHMOND, MARK CHRETIEN</w:t>
      </w:r>
      <w:r>
        <w:rPr>
          <w:rFonts w:cstheme="minorHAnsi"/>
          <w:sz w:val="24"/>
        </w:rPr>
        <w:t xml:space="preserve">, TRACEY MARTIN, RANDY OUELLETTE </w:t>
      </w:r>
    </w:p>
    <w:p w:rsidR="00967BB0" w:rsidRPr="0063452E" w:rsidRDefault="00967BB0" w:rsidP="00967BB0">
      <w:pPr>
        <w:spacing w:after="0" w:line="240" w:lineRule="auto"/>
        <w:rPr>
          <w:rFonts w:cstheme="minorHAnsi"/>
          <w:b/>
          <w:sz w:val="24"/>
        </w:rPr>
      </w:pPr>
    </w:p>
    <w:p w:rsidR="00967BB0" w:rsidRPr="0063452E" w:rsidRDefault="00967BB0" w:rsidP="00967BB0">
      <w:pPr>
        <w:spacing w:after="0" w:line="240" w:lineRule="auto"/>
        <w:rPr>
          <w:rFonts w:cstheme="minorHAnsi"/>
          <w:sz w:val="24"/>
        </w:rPr>
      </w:pPr>
      <w:r w:rsidRPr="0063452E">
        <w:rPr>
          <w:rFonts w:cstheme="minorHAnsi"/>
          <w:b/>
          <w:sz w:val="24"/>
        </w:rPr>
        <w:t xml:space="preserve">DEPT HEADS:  </w:t>
      </w:r>
      <w:r w:rsidRPr="0063452E">
        <w:rPr>
          <w:rFonts w:cstheme="minorHAnsi"/>
          <w:sz w:val="24"/>
        </w:rPr>
        <w:t xml:space="preserve">AARON MILLER </w:t>
      </w:r>
    </w:p>
    <w:p w:rsidR="00967BB0" w:rsidRPr="0063452E" w:rsidRDefault="00967BB0" w:rsidP="00967BB0">
      <w:pPr>
        <w:spacing w:after="0" w:line="240" w:lineRule="auto"/>
        <w:rPr>
          <w:rFonts w:cstheme="minorHAnsi"/>
          <w:b/>
          <w:sz w:val="24"/>
        </w:rPr>
      </w:pPr>
    </w:p>
    <w:p w:rsidR="00967BB0" w:rsidRPr="0063452E" w:rsidRDefault="00967BB0" w:rsidP="00967BB0">
      <w:pPr>
        <w:spacing w:after="0" w:line="240" w:lineRule="auto"/>
        <w:rPr>
          <w:rFonts w:cstheme="minorHAnsi"/>
          <w:sz w:val="24"/>
        </w:rPr>
      </w:pPr>
      <w:r w:rsidRPr="0063452E">
        <w:rPr>
          <w:rFonts w:cstheme="minorHAnsi"/>
          <w:b/>
          <w:sz w:val="24"/>
        </w:rPr>
        <w:t xml:space="preserve">RESIDENTS/GUESTS: </w:t>
      </w:r>
      <w:r w:rsidR="00BF3F78">
        <w:rPr>
          <w:rFonts w:cstheme="minorHAnsi"/>
          <w:sz w:val="24"/>
        </w:rPr>
        <w:t xml:space="preserve">TOM GOULD, TIM SMITH, DAVID AND JILL LOVEWELL </w:t>
      </w:r>
    </w:p>
    <w:p w:rsidR="00967BB0" w:rsidRPr="0063452E" w:rsidRDefault="00967BB0" w:rsidP="00967BB0">
      <w:pPr>
        <w:spacing w:after="0" w:line="240" w:lineRule="auto"/>
        <w:rPr>
          <w:rFonts w:cstheme="minorHAnsi"/>
          <w:b/>
          <w:sz w:val="24"/>
        </w:rPr>
      </w:pPr>
    </w:p>
    <w:p w:rsidR="00967BB0" w:rsidRPr="0063452E" w:rsidRDefault="00967BB0" w:rsidP="00967BB0">
      <w:pPr>
        <w:spacing w:after="0" w:line="240" w:lineRule="auto"/>
        <w:rPr>
          <w:rFonts w:cstheme="minorHAnsi"/>
          <w:sz w:val="24"/>
        </w:rPr>
      </w:pPr>
      <w:r w:rsidRPr="0063452E">
        <w:rPr>
          <w:rFonts w:cstheme="minorHAnsi"/>
          <w:b/>
          <w:sz w:val="24"/>
        </w:rPr>
        <w:t xml:space="preserve">PRESS:  </w:t>
      </w:r>
      <w:r w:rsidRPr="0063452E">
        <w:rPr>
          <w:rFonts w:cstheme="minorHAnsi"/>
          <w:sz w:val="24"/>
        </w:rPr>
        <w:t>PAM HARNDEN</w:t>
      </w:r>
    </w:p>
    <w:p w:rsidR="00967BB0" w:rsidRDefault="00967BB0" w:rsidP="00967BB0">
      <w:pPr>
        <w:spacing w:after="0" w:line="240" w:lineRule="auto"/>
        <w:rPr>
          <w:rFonts w:ascii="Arial" w:hAnsi="Arial" w:cs="Arial"/>
          <w:b/>
          <w:sz w:val="24"/>
        </w:rPr>
      </w:pPr>
    </w:p>
    <w:p w:rsidR="00967BB0" w:rsidRDefault="00967BB0" w:rsidP="00967BB0">
      <w:pPr>
        <w:spacing w:after="0" w:line="240" w:lineRule="auto"/>
        <w:ind w:left="720"/>
        <w:contextualSpacing/>
        <w:rPr>
          <w:sz w:val="24"/>
          <w:szCs w:val="24"/>
        </w:rPr>
      </w:pPr>
    </w:p>
    <w:p w:rsidR="00967BB0" w:rsidRPr="00967BB0" w:rsidRDefault="00967BB0" w:rsidP="00967BB0">
      <w:pPr>
        <w:numPr>
          <w:ilvl w:val="0"/>
          <w:numId w:val="2"/>
        </w:numPr>
        <w:spacing w:after="0" w:line="240" w:lineRule="auto"/>
        <w:contextualSpacing/>
        <w:rPr>
          <w:sz w:val="24"/>
          <w:szCs w:val="24"/>
        </w:rPr>
      </w:pPr>
      <w:r w:rsidRPr="00967BB0">
        <w:rPr>
          <w:sz w:val="24"/>
          <w:szCs w:val="24"/>
        </w:rPr>
        <w:t>Call to Order</w:t>
      </w:r>
    </w:p>
    <w:p w:rsidR="00967BB0" w:rsidRPr="00967BB0" w:rsidRDefault="00967BB0" w:rsidP="00967BB0">
      <w:pPr>
        <w:spacing w:after="0" w:line="240" w:lineRule="auto"/>
        <w:ind w:left="720"/>
        <w:contextualSpacing/>
        <w:rPr>
          <w:sz w:val="24"/>
          <w:szCs w:val="24"/>
        </w:rPr>
      </w:pPr>
    </w:p>
    <w:p w:rsidR="00967BB0" w:rsidRPr="00967BB0" w:rsidRDefault="00967BB0" w:rsidP="00967BB0">
      <w:pPr>
        <w:numPr>
          <w:ilvl w:val="0"/>
          <w:numId w:val="2"/>
        </w:numPr>
        <w:spacing w:after="0" w:line="240" w:lineRule="auto"/>
        <w:contextualSpacing/>
        <w:rPr>
          <w:sz w:val="24"/>
          <w:szCs w:val="24"/>
        </w:rPr>
      </w:pPr>
      <w:r w:rsidRPr="00967BB0">
        <w:rPr>
          <w:sz w:val="24"/>
          <w:szCs w:val="24"/>
        </w:rPr>
        <w:t>Pledge of Allegiance</w:t>
      </w:r>
    </w:p>
    <w:p w:rsidR="00967BB0" w:rsidRPr="00967BB0" w:rsidRDefault="00967BB0" w:rsidP="00967BB0">
      <w:pPr>
        <w:spacing w:after="0" w:line="240" w:lineRule="auto"/>
        <w:rPr>
          <w:sz w:val="24"/>
          <w:szCs w:val="24"/>
        </w:rPr>
      </w:pPr>
    </w:p>
    <w:p w:rsidR="00967BB0" w:rsidRPr="00967BB0" w:rsidRDefault="00967BB0" w:rsidP="00967BB0">
      <w:pPr>
        <w:numPr>
          <w:ilvl w:val="0"/>
          <w:numId w:val="2"/>
        </w:numPr>
        <w:spacing w:line="240" w:lineRule="auto"/>
        <w:contextualSpacing/>
        <w:rPr>
          <w:sz w:val="24"/>
          <w:szCs w:val="24"/>
        </w:rPr>
      </w:pPr>
      <w:r w:rsidRPr="00967BB0">
        <w:rPr>
          <w:sz w:val="24"/>
          <w:szCs w:val="24"/>
        </w:rPr>
        <w:t>Approval of Minutes</w:t>
      </w:r>
    </w:p>
    <w:p w:rsidR="00967BB0" w:rsidRDefault="00967BB0" w:rsidP="00967BB0">
      <w:pPr>
        <w:numPr>
          <w:ilvl w:val="1"/>
          <w:numId w:val="2"/>
        </w:numPr>
        <w:contextualSpacing/>
        <w:rPr>
          <w:sz w:val="24"/>
          <w:szCs w:val="24"/>
        </w:rPr>
      </w:pPr>
      <w:r w:rsidRPr="00967BB0">
        <w:rPr>
          <w:sz w:val="24"/>
          <w:szCs w:val="24"/>
        </w:rPr>
        <w:t>June 22, 2021</w:t>
      </w:r>
    </w:p>
    <w:p w:rsidR="00967BB0" w:rsidRPr="00967BB0" w:rsidRDefault="00967BB0" w:rsidP="00967BB0">
      <w:pPr>
        <w:ind w:left="1440"/>
        <w:contextualSpacing/>
        <w:rPr>
          <w:sz w:val="24"/>
          <w:szCs w:val="24"/>
        </w:rPr>
      </w:pPr>
      <w:r>
        <w:rPr>
          <w:sz w:val="24"/>
          <w:szCs w:val="24"/>
        </w:rPr>
        <w:t>Tracey moved to approve</w:t>
      </w:r>
      <w:r w:rsidR="003B4754">
        <w:rPr>
          <w:sz w:val="24"/>
          <w:szCs w:val="24"/>
        </w:rPr>
        <w:t xml:space="preserve"> the minutes, seconded by Scott</w:t>
      </w:r>
      <w:bookmarkStart w:id="0" w:name="_GoBack"/>
      <w:bookmarkEnd w:id="0"/>
      <w:r>
        <w:rPr>
          <w:sz w:val="24"/>
          <w:szCs w:val="24"/>
        </w:rPr>
        <w:t xml:space="preserve">; 4-0. </w:t>
      </w:r>
    </w:p>
    <w:p w:rsidR="00967BB0" w:rsidRDefault="00967BB0" w:rsidP="00967BB0">
      <w:pPr>
        <w:numPr>
          <w:ilvl w:val="0"/>
          <w:numId w:val="2"/>
        </w:numPr>
        <w:contextualSpacing/>
        <w:rPr>
          <w:sz w:val="24"/>
          <w:szCs w:val="24"/>
        </w:rPr>
      </w:pPr>
      <w:r w:rsidRPr="00967BB0">
        <w:rPr>
          <w:sz w:val="24"/>
          <w:szCs w:val="24"/>
        </w:rPr>
        <w:t xml:space="preserve">Administrator’s Report </w:t>
      </w:r>
    </w:p>
    <w:p w:rsidR="00515B55" w:rsidRDefault="00515B55" w:rsidP="00515B55">
      <w:pPr>
        <w:pStyle w:val="ListParagraph"/>
        <w:numPr>
          <w:ilvl w:val="0"/>
          <w:numId w:val="3"/>
        </w:numPr>
        <w:rPr>
          <w:sz w:val="24"/>
          <w:szCs w:val="24"/>
        </w:rPr>
      </w:pPr>
      <w:r w:rsidRPr="00515B55">
        <w:rPr>
          <w:sz w:val="24"/>
          <w:szCs w:val="24"/>
        </w:rPr>
        <w:t>Aaron reported auditors from RHR Smith will be in the office during the week of July 12</w:t>
      </w:r>
      <w:r w:rsidRPr="00515B55">
        <w:rPr>
          <w:sz w:val="24"/>
          <w:szCs w:val="24"/>
          <w:vertAlign w:val="superscript"/>
        </w:rPr>
        <w:t>th</w:t>
      </w:r>
      <w:r w:rsidRPr="00515B55">
        <w:rPr>
          <w:sz w:val="24"/>
          <w:szCs w:val="24"/>
        </w:rPr>
        <w:t xml:space="preserve"> to 16</w:t>
      </w:r>
      <w:r w:rsidRPr="00515B55">
        <w:rPr>
          <w:sz w:val="24"/>
          <w:szCs w:val="24"/>
          <w:vertAlign w:val="superscript"/>
        </w:rPr>
        <w:t>th</w:t>
      </w:r>
      <w:r w:rsidRPr="00515B55">
        <w:rPr>
          <w:sz w:val="24"/>
          <w:szCs w:val="24"/>
        </w:rPr>
        <w:t xml:space="preserve"> to begin the annual pre-audit.</w:t>
      </w:r>
    </w:p>
    <w:p w:rsidR="001E7BE0" w:rsidRDefault="00515B55" w:rsidP="00515B55">
      <w:pPr>
        <w:pStyle w:val="ListParagraph"/>
        <w:numPr>
          <w:ilvl w:val="0"/>
          <w:numId w:val="3"/>
        </w:numPr>
        <w:rPr>
          <w:sz w:val="24"/>
          <w:szCs w:val="24"/>
        </w:rPr>
      </w:pPr>
      <w:r>
        <w:rPr>
          <w:sz w:val="24"/>
          <w:szCs w:val="24"/>
        </w:rPr>
        <w:t>Office staff found a</w:t>
      </w:r>
      <w:r w:rsidR="001E7BE0">
        <w:rPr>
          <w:sz w:val="24"/>
          <w:szCs w:val="24"/>
        </w:rPr>
        <w:t xml:space="preserve">n old box with ministry records, notified </w:t>
      </w:r>
      <w:proofErr w:type="spellStart"/>
      <w:r w:rsidR="001E7BE0">
        <w:rPr>
          <w:sz w:val="24"/>
          <w:szCs w:val="24"/>
        </w:rPr>
        <w:t>Murial</w:t>
      </w:r>
      <w:proofErr w:type="spellEnd"/>
      <w:r w:rsidR="001E7BE0">
        <w:rPr>
          <w:sz w:val="24"/>
          <w:szCs w:val="24"/>
        </w:rPr>
        <w:t xml:space="preserve"> Bowman at the historical society.</w:t>
      </w:r>
    </w:p>
    <w:p w:rsidR="00515B55" w:rsidRPr="001E7BE0" w:rsidRDefault="001E7BE0" w:rsidP="001E7BE0">
      <w:pPr>
        <w:pStyle w:val="ListParagraph"/>
        <w:numPr>
          <w:ilvl w:val="0"/>
          <w:numId w:val="3"/>
        </w:numPr>
        <w:rPr>
          <w:sz w:val="24"/>
          <w:szCs w:val="24"/>
        </w:rPr>
      </w:pPr>
      <w:r>
        <w:rPr>
          <w:sz w:val="24"/>
          <w:szCs w:val="24"/>
        </w:rPr>
        <w:t xml:space="preserve">Advertised paving. </w:t>
      </w:r>
      <w:r w:rsidR="00515B55" w:rsidRPr="001E7BE0">
        <w:rPr>
          <w:sz w:val="24"/>
          <w:szCs w:val="24"/>
        </w:rPr>
        <w:t xml:space="preserve"> </w:t>
      </w:r>
    </w:p>
    <w:p w:rsidR="00967BB0" w:rsidRPr="00967BB0" w:rsidRDefault="00967BB0" w:rsidP="00967BB0">
      <w:pPr>
        <w:numPr>
          <w:ilvl w:val="0"/>
          <w:numId w:val="2"/>
        </w:numPr>
        <w:contextualSpacing/>
        <w:rPr>
          <w:sz w:val="24"/>
          <w:szCs w:val="24"/>
        </w:rPr>
      </w:pPr>
      <w:r w:rsidRPr="00967BB0">
        <w:rPr>
          <w:sz w:val="24"/>
          <w:szCs w:val="24"/>
        </w:rPr>
        <w:t>Old Business</w:t>
      </w:r>
    </w:p>
    <w:p w:rsidR="001E7BE0" w:rsidRDefault="00967BB0" w:rsidP="001E7BE0">
      <w:pPr>
        <w:numPr>
          <w:ilvl w:val="1"/>
          <w:numId w:val="2"/>
        </w:numPr>
        <w:contextualSpacing/>
        <w:rPr>
          <w:sz w:val="24"/>
          <w:szCs w:val="24"/>
        </w:rPr>
      </w:pPr>
      <w:r w:rsidRPr="00967BB0">
        <w:rPr>
          <w:sz w:val="24"/>
          <w:szCs w:val="24"/>
        </w:rPr>
        <w:t xml:space="preserve">Cemetery tree cutting </w:t>
      </w:r>
    </w:p>
    <w:p w:rsidR="001E7BE0" w:rsidRPr="00967BB0" w:rsidRDefault="001E7BE0" w:rsidP="001E7BE0">
      <w:pPr>
        <w:ind w:left="1440"/>
        <w:contextualSpacing/>
        <w:rPr>
          <w:sz w:val="24"/>
          <w:szCs w:val="24"/>
        </w:rPr>
      </w:pPr>
      <w:r>
        <w:rPr>
          <w:sz w:val="24"/>
          <w:szCs w:val="24"/>
        </w:rPr>
        <w:t>Tim Smith reported he has</w:t>
      </w:r>
      <w:r>
        <w:t xml:space="preserve"> about 80 feet of tree that needs to be taken down at Lakeside Cemetery and still has stump grinding that must be completed. </w:t>
      </w:r>
    </w:p>
    <w:p w:rsidR="003E6C5A" w:rsidRDefault="00967BB0" w:rsidP="003E6C5A">
      <w:pPr>
        <w:numPr>
          <w:ilvl w:val="1"/>
          <w:numId w:val="2"/>
        </w:numPr>
        <w:contextualSpacing/>
        <w:rPr>
          <w:sz w:val="24"/>
          <w:szCs w:val="24"/>
        </w:rPr>
      </w:pPr>
      <w:r w:rsidRPr="00967BB0">
        <w:rPr>
          <w:sz w:val="24"/>
          <w:szCs w:val="24"/>
        </w:rPr>
        <w:t xml:space="preserve">Street Lights </w:t>
      </w:r>
    </w:p>
    <w:p w:rsidR="001E7BE0" w:rsidRPr="00967BB0" w:rsidRDefault="003E6C5A" w:rsidP="001E7BE0">
      <w:pPr>
        <w:ind w:left="1440"/>
        <w:contextualSpacing/>
        <w:rPr>
          <w:sz w:val="24"/>
          <w:szCs w:val="24"/>
        </w:rPr>
      </w:pPr>
      <w:r>
        <w:rPr>
          <w:sz w:val="24"/>
          <w:szCs w:val="24"/>
        </w:rPr>
        <w:t>Aaron reported that he has signed paperwork needed to move forward with converting all s</w:t>
      </w:r>
      <w:r w:rsidR="00053BFE">
        <w:rPr>
          <w:sz w:val="24"/>
          <w:szCs w:val="24"/>
        </w:rPr>
        <w:t>treet light bulbs to LEDs. He a</w:t>
      </w:r>
      <w:r>
        <w:rPr>
          <w:sz w:val="24"/>
          <w:szCs w:val="24"/>
        </w:rPr>
        <w:t>s</w:t>
      </w:r>
      <w:r w:rsidR="00053BFE">
        <w:rPr>
          <w:sz w:val="24"/>
          <w:szCs w:val="24"/>
        </w:rPr>
        <w:t>ked</w:t>
      </w:r>
      <w:r>
        <w:rPr>
          <w:sz w:val="24"/>
          <w:szCs w:val="24"/>
        </w:rPr>
        <w:t xml:space="preserve"> for the locations for additional street lights. The board agreed to have one installed in front of </w:t>
      </w:r>
      <w:proofErr w:type="spellStart"/>
      <w:r w:rsidR="001E7BE0">
        <w:t>Longreen</w:t>
      </w:r>
      <w:r>
        <w:t>’</w:t>
      </w:r>
      <w:r w:rsidR="001E7BE0">
        <w:t>s</w:t>
      </w:r>
      <w:proofErr w:type="spellEnd"/>
      <w:r>
        <w:t xml:space="preserve"> Variety; </w:t>
      </w:r>
      <w:r>
        <w:lastRenderedPageBreak/>
        <w:t xml:space="preserve">corner of Turkey Lane and Route 108; approximately 50-feet from the intersection of River Rd. and Boothby Rd.; and the intersection of </w:t>
      </w:r>
      <w:proofErr w:type="spellStart"/>
      <w:r>
        <w:t>Norlands</w:t>
      </w:r>
      <w:proofErr w:type="spellEnd"/>
      <w:r>
        <w:t xml:space="preserve"> Rd. and Boothby Rd. </w:t>
      </w:r>
    </w:p>
    <w:p w:rsidR="00967BB0" w:rsidRDefault="00967BB0" w:rsidP="00967BB0">
      <w:pPr>
        <w:numPr>
          <w:ilvl w:val="1"/>
          <w:numId w:val="2"/>
        </w:numPr>
        <w:contextualSpacing/>
        <w:rPr>
          <w:sz w:val="24"/>
          <w:szCs w:val="24"/>
        </w:rPr>
      </w:pPr>
      <w:r w:rsidRPr="00967BB0">
        <w:rPr>
          <w:sz w:val="24"/>
          <w:szCs w:val="24"/>
        </w:rPr>
        <w:t xml:space="preserve">Town Meeting </w:t>
      </w:r>
    </w:p>
    <w:p w:rsidR="00B41093" w:rsidRDefault="00B41093" w:rsidP="00B41093">
      <w:pPr>
        <w:ind w:left="1440"/>
        <w:contextualSpacing/>
        <w:rPr>
          <w:sz w:val="24"/>
          <w:szCs w:val="24"/>
        </w:rPr>
      </w:pPr>
      <w:r>
        <w:rPr>
          <w:sz w:val="24"/>
          <w:szCs w:val="24"/>
        </w:rPr>
        <w:t xml:space="preserve">After seeking legal advice, Aaron reported that the citizen’s initiative to change the open town meeting format to referendum voting is merely advisory. Absent a charter, it is the </w:t>
      </w:r>
      <w:proofErr w:type="spellStart"/>
      <w:r>
        <w:rPr>
          <w:sz w:val="24"/>
          <w:szCs w:val="24"/>
        </w:rPr>
        <w:t>selectboard’s</w:t>
      </w:r>
      <w:proofErr w:type="spellEnd"/>
      <w:r>
        <w:rPr>
          <w:sz w:val="24"/>
          <w:szCs w:val="24"/>
        </w:rPr>
        <w:t xml:space="preserve"> decision whether to hold an open town meeting or referendum vote. </w:t>
      </w:r>
    </w:p>
    <w:p w:rsidR="00B41093" w:rsidRPr="00967BB0" w:rsidRDefault="00B41093" w:rsidP="00B41093">
      <w:pPr>
        <w:ind w:left="1440"/>
        <w:contextualSpacing/>
        <w:rPr>
          <w:sz w:val="24"/>
          <w:szCs w:val="24"/>
        </w:rPr>
      </w:pPr>
      <w:r>
        <w:rPr>
          <w:sz w:val="24"/>
          <w:szCs w:val="24"/>
        </w:rPr>
        <w:t xml:space="preserve">Tom Gould asked if the board would </w:t>
      </w:r>
      <w:proofErr w:type="gramStart"/>
      <w:r>
        <w:rPr>
          <w:sz w:val="24"/>
          <w:szCs w:val="24"/>
        </w:rPr>
        <w:t>considering</w:t>
      </w:r>
      <w:proofErr w:type="gramEnd"/>
      <w:r>
        <w:rPr>
          <w:sz w:val="24"/>
          <w:szCs w:val="24"/>
        </w:rPr>
        <w:t xml:space="preserve"> holding an open town meeting in April. No decision was made. </w:t>
      </w:r>
    </w:p>
    <w:p w:rsidR="00967BB0" w:rsidRPr="00967BB0" w:rsidRDefault="00967BB0" w:rsidP="00967BB0">
      <w:pPr>
        <w:numPr>
          <w:ilvl w:val="0"/>
          <w:numId w:val="2"/>
        </w:numPr>
        <w:contextualSpacing/>
        <w:rPr>
          <w:sz w:val="24"/>
          <w:szCs w:val="24"/>
        </w:rPr>
      </w:pPr>
      <w:r w:rsidRPr="00967BB0">
        <w:rPr>
          <w:sz w:val="24"/>
          <w:szCs w:val="24"/>
        </w:rPr>
        <w:t>New Business</w:t>
      </w:r>
    </w:p>
    <w:p w:rsidR="00967BB0" w:rsidRDefault="00967BB0" w:rsidP="00967BB0">
      <w:pPr>
        <w:numPr>
          <w:ilvl w:val="1"/>
          <w:numId w:val="2"/>
        </w:numPr>
        <w:contextualSpacing/>
        <w:rPr>
          <w:sz w:val="24"/>
          <w:szCs w:val="24"/>
        </w:rPr>
      </w:pPr>
      <w:r w:rsidRPr="00967BB0">
        <w:rPr>
          <w:sz w:val="24"/>
          <w:szCs w:val="24"/>
        </w:rPr>
        <w:t>Payroll 2021-2022</w:t>
      </w:r>
    </w:p>
    <w:p w:rsidR="00B41093" w:rsidRPr="00967BB0" w:rsidRDefault="00B41093" w:rsidP="00B41093">
      <w:pPr>
        <w:ind w:left="1440"/>
        <w:contextualSpacing/>
        <w:rPr>
          <w:sz w:val="24"/>
          <w:szCs w:val="24"/>
        </w:rPr>
      </w:pPr>
      <w:r>
        <w:rPr>
          <w:sz w:val="24"/>
          <w:szCs w:val="24"/>
        </w:rPr>
        <w:t xml:space="preserve">Scott motioned to approve wages as discussed with the budget committee and as reflected at town meeting, seconded by Tracey; 4-0. </w:t>
      </w:r>
    </w:p>
    <w:p w:rsidR="00967BB0" w:rsidRDefault="00967BB0" w:rsidP="00967BB0">
      <w:pPr>
        <w:numPr>
          <w:ilvl w:val="1"/>
          <w:numId w:val="2"/>
        </w:numPr>
        <w:contextualSpacing/>
        <w:rPr>
          <w:sz w:val="24"/>
          <w:szCs w:val="24"/>
        </w:rPr>
      </w:pPr>
      <w:r w:rsidRPr="00967BB0">
        <w:rPr>
          <w:sz w:val="24"/>
          <w:szCs w:val="24"/>
        </w:rPr>
        <w:t xml:space="preserve">Proposed Internal Control Policy </w:t>
      </w:r>
    </w:p>
    <w:p w:rsidR="00B41093" w:rsidRPr="00967BB0" w:rsidRDefault="00B41093" w:rsidP="00B41093">
      <w:pPr>
        <w:ind w:left="1440"/>
        <w:contextualSpacing/>
        <w:rPr>
          <w:sz w:val="24"/>
          <w:szCs w:val="24"/>
        </w:rPr>
      </w:pPr>
      <w:r>
        <w:rPr>
          <w:sz w:val="24"/>
          <w:szCs w:val="24"/>
        </w:rPr>
        <w:t xml:space="preserve">Aaron presented a proposed Internal Control Policy for review. </w:t>
      </w:r>
    </w:p>
    <w:p w:rsidR="00967BB0" w:rsidRDefault="00967BB0" w:rsidP="00967BB0">
      <w:pPr>
        <w:numPr>
          <w:ilvl w:val="1"/>
          <w:numId w:val="2"/>
        </w:numPr>
        <w:contextualSpacing/>
        <w:rPr>
          <w:sz w:val="24"/>
          <w:szCs w:val="24"/>
        </w:rPr>
      </w:pPr>
      <w:r w:rsidRPr="00967BB0">
        <w:rPr>
          <w:sz w:val="24"/>
          <w:szCs w:val="24"/>
        </w:rPr>
        <w:t xml:space="preserve">Proposed Credit Card Policy </w:t>
      </w:r>
    </w:p>
    <w:p w:rsidR="00B41093" w:rsidRPr="00967BB0" w:rsidRDefault="00B41093" w:rsidP="00B41093">
      <w:pPr>
        <w:ind w:left="1440"/>
        <w:contextualSpacing/>
        <w:rPr>
          <w:sz w:val="24"/>
          <w:szCs w:val="24"/>
        </w:rPr>
      </w:pPr>
      <w:r>
        <w:rPr>
          <w:sz w:val="24"/>
          <w:szCs w:val="24"/>
        </w:rPr>
        <w:t xml:space="preserve">Aaron presented a proposed Credit Card Policy for review. </w:t>
      </w:r>
    </w:p>
    <w:p w:rsidR="00967BB0" w:rsidRDefault="00967BB0" w:rsidP="00967BB0">
      <w:pPr>
        <w:numPr>
          <w:ilvl w:val="1"/>
          <w:numId w:val="2"/>
        </w:numPr>
        <w:contextualSpacing/>
        <w:rPr>
          <w:sz w:val="24"/>
          <w:szCs w:val="24"/>
        </w:rPr>
      </w:pPr>
      <w:r w:rsidRPr="00967BB0">
        <w:rPr>
          <w:sz w:val="24"/>
          <w:szCs w:val="24"/>
        </w:rPr>
        <w:t xml:space="preserve">Personnel Policy RE: Sick Time </w:t>
      </w:r>
    </w:p>
    <w:p w:rsidR="00B41093" w:rsidRPr="00967BB0" w:rsidRDefault="00B41093" w:rsidP="00B41093">
      <w:pPr>
        <w:ind w:left="1440"/>
        <w:contextualSpacing/>
        <w:rPr>
          <w:sz w:val="24"/>
          <w:szCs w:val="24"/>
        </w:rPr>
      </w:pPr>
      <w:r>
        <w:rPr>
          <w:sz w:val="24"/>
          <w:szCs w:val="24"/>
        </w:rPr>
        <w:t xml:space="preserve">Aaron suggested adding language to the personnel policy that does not allow employees to use sick time to accumulate overtime or comp time during the same pay period. He was asked to bring a copy of the personnel policy to the next meeting for discussion. </w:t>
      </w:r>
    </w:p>
    <w:p w:rsidR="00967BB0" w:rsidRDefault="00967BB0" w:rsidP="00967BB0">
      <w:pPr>
        <w:numPr>
          <w:ilvl w:val="1"/>
          <w:numId w:val="2"/>
        </w:numPr>
        <w:contextualSpacing/>
        <w:rPr>
          <w:sz w:val="24"/>
          <w:szCs w:val="24"/>
        </w:rPr>
      </w:pPr>
      <w:r w:rsidRPr="00967BB0">
        <w:rPr>
          <w:sz w:val="24"/>
          <w:szCs w:val="24"/>
        </w:rPr>
        <w:t xml:space="preserve">End of Year Budget </w:t>
      </w:r>
    </w:p>
    <w:p w:rsidR="00B41093" w:rsidRPr="00967BB0" w:rsidRDefault="00B41093" w:rsidP="00B41093">
      <w:pPr>
        <w:ind w:left="1440"/>
        <w:contextualSpacing/>
        <w:rPr>
          <w:sz w:val="24"/>
          <w:szCs w:val="24"/>
        </w:rPr>
      </w:pPr>
      <w:r>
        <w:rPr>
          <w:sz w:val="24"/>
          <w:szCs w:val="24"/>
        </w:rPr>
        <w:t xml:space="preserve">Aaron presented end of year revenue and expense reports. </w:t>
      </w:r>
    </w:p>
    <w:p w:rsidR="00967BB0" w:rsidRDefault="00967BB0" w:rsidP="00967BB0">
      <w:pPr>
        <w:numPr>
          <w:ilvl w:val="0"/>
          <w:numId w:val="2"/>
        </w:numPr>
        <w:contextualSpacing/>
        <w:rPr>
          <w:sz w:val="24"/>
          <w:szCs w:val="24"/>
        </w:rPr>
      </w:pPr>
      <w:r w:rsidRPr="00967BB0">
        <w:rPr>
          <w:sz w:val="24"/>
          <w:szCs w:val="24"/>
        </w:rPr>
        <w:t>Warrants</w:t>
      </w:r>
    </w:p>
    <w:p w:rsidR="00BF3F78" w:rsidRPr="00967BB0" w:rsidRDefault="00BF3F78" w:rsidP="00BF3F78">
      <w:pPr>
        <w:ind w:left="720"/>
        <w:contextualSpacing/>
        <w:rPr>
          <w:sz w:val="24"/>
          <w:szCs w:val="24"/>
        </w:rPr>
      </w:pPr>
      <w:r>
        <w:rPr>
          <w:sz w:val="24"/>
          <w:szCs w:val="24"/>
        </w:rPr>
        <w:t xml:space="preserve">The board signed warrants. There was discussion regarding closing the office during the End of Year closeout process. </w:t>
      </w:r>
    </w:p>
    <w:p w:rsidR="00967BB0" w:rsidRDefault="00967BB0" w:rsidP="00967BB0">
      <w:pPr>
        <w:numPr>
          <w:ilvl w:val="0"/>
          <w:numId w:val="2"/>
        </w:numPr>
        <w:contextualSpacing/>
        <w:rPr>
          <w:sz w:val="24"/>
          <w:szCs w:val="24"/>
        </w:rPr>
      </w:pPr>
      <w:r w:rsidRPr="00967BB0">
        <w:rPr>
          <w:sz w:val="24"/>
          <w:szCs w:val="24"/>
        </w:rPr>
        <w:t>Other</w:t>
      </w:r>
    </w:p>
    <w:p w:rsidR="00B41093" w:rsidRPr="00967BB0" w:rsidRDefault="00BF3F78" w:rsidP="00BF3F78">
      <w:pPr>
        <w:pStyle w:val="ListParagraph"/>
        <w:rPr>
          <w:sz w:val="24"/>
          <w:szCs w:val="24"/>
        </w:rPr>
      </w:pPr>
      <w:r w:rsidRPr="00053BFE">
        <w:rPr>
          <w:sz w:val="24"/>
          <w:szCs w:val="24"/>
        </w:rPr>
        <w:t xml:space="preserve">David Lovewell said that he and his wife Jill </w:t>
      </w:r>
      <w:r w:rsidR="00B41093" w:rsidRPr="00053BFE">
        <w:rPr>
          <w:sz w:val="24"/>
          <w:szCs w:val="24"/>
        </w:rPr>
        <w:t xml:space="preserve">wanted to stop in for a few minutes </w:t>
      </w:r>
      <w:r w:rsidRPr="00053BFE">
        <w:rPr>
          <w:sz w:val="24"/>
          <w:szCs w:val="24"/>
        </w:rPr>
        <w:t xml:space="preserve">to </w:t>
      </w:r>
      <w:r w:rsidR="00B41093" w:rsidRPr="00053BFE">
        <w:rPr>
          <w:sz w:val="24"/>
          <w:szCs w:val="24"/>
        </w:rPr>
        <w:t xml:space="preserve">keep the lines of communication open with the town. </w:t>
      </w:r>
      <w:r w:rsidRPr="00053BFE">
        <w:rPr>
          <w:sz w:val="24"/>
          <w:szCs w:val="24"/>
        </w:rPr>
        <w:t xml:space="preserve">David said they were surprised at the number of people who attended their event in June and were not expecting a large turnout at their next event. </w:t>
      </w:r>
    </w:p>
    <w:p w:rsidR="00967BB0" w:rsidRDefault="00967BB0" w:rsidP="00967BB0">
      <w:pPr>
        <w:numPr>
          <w:ilvl w:val="0"/>
          <w:numId w:val="2"/>
        </w:numPr>
        <w:contextualSpacing/>
        <w:rPr>
          <w:sz w:val="24"/>
          <w:szCs w:val="24"/>
        </w:rPr>
      </w:pPr>
      <w:r w:rsidRPr="00967BB0">
        <w:rPr>
          <w:sz w:val="24"/>
          <w:szCs w:val="24"/>
        </w:rPr>
        <w:t xml:space="preserve">Adjournment </w:t>
      </w:r>
    </w:p>
    <w:p w:rsidR="00B41093" w:rsidRPr="00967BB0" w:rsidRDefault="00BF3F78" w:rsidP="00B41093">
      <w:pPr>
        <w:ind w:left="720"/>
        <w:contextualSpacing/>
        <w:rPr>
          <w:sz w:val="24"/>
          <w:szCs w:val="24"/>
        </w:rPr>
      </w:pPr>
      <w:r>
        <w:rPr>
          <w:sz w:val="24"/>
          <w:szCs w:val="24"/>
        </w:rPr>
        <w:t>At 7:38 p.m. S</w:t>
      </w:r>
      <w:r w:rsidR="00B41093">
        <w:rPr>
          <w:sz w:val="24"/>
          <w:szCs w:val="24"/>
        </w:rPr>
        <w:t xml:space="preserve">cott motioned to adjourn, seconded by Tracey; 4-0. </w:t>
      </w:r>
    </w:p>
    <w:p w:rsidR="00967BB0" w:rsidRPr="00B41093" w:rsidRDefault="00B41093">
      <w:pPr>
        <w:rPr>
          <w:rFonts w:ascii="Bookman Old Style" w:hAnsi="Bookman Old Style"/>
          <w:sz w:val="24"/>
        </w:rPr>
      </w:pPr>
      <w:r>
        <w:rPr>
          <w:rFonts w:ascii="Bookman Old Style" w:hAnsi="Bookman Old Style"/>
          <w:sz w:val="24"/>
        </w:rPr>
        <w:tab/>
      </w:r>
    </w:p>
    <w:sectPr w:rsidR="00967BB0" w:rsidRPr="00B4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BA8"/>
    <w:multiLevelType w:val="hybridMultilevel"/>
    <w:tmpl w:val="A4CC99EE"/>
    <w:lvl w:ilvl="0" w:tplc="442E2FD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E32C17"/>
    <w:multiLevelType w:val="hybridMultilevel"/>
    <w:tmpl w:val="56DEE88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C099C"/>
    <w:multiLevelType w:val="hybridMultilevel"/>
    <w:tmpl w:val="9B106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F6"/>
    <w:rsid w:val="00053BFE"/>
    <w:rsid w:val="001E7BE0"/>
    <w:rsid w:val="002F34D8"/>
    <w:rsid w:val="003B4754"/>
    <w:rsid w:val="003E6C5A"/>
    <w:rsid w:val="0047299D"/>
    <w:rsid w:val="00483685"/>
    <w:rsid w:val="00515B55"/>
    <w:rsid w:val="005939BE"/>
    <w:rsid w:val="007E44DA"/>
    <w:rsid w:val="008568A8"/>
    <w:rsid w:val="00967BB0"/>
    <w:rsid w:val="00A111F6"/>
    <w:rsid w:val="00B41093"/>
    <w:rsid w:val="00BF3F78"/>
    <w:rsid w:val="00C27439"/>
    <w:rsid w:val="00D16725"/>
    <w:rsid w:val="00E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2021-07-19T16:32:00Z</cp:lastPrinted>
  <dcterms:created xsi:type="dcterms:W3CDTF">2021-07-19T16:40:00Z</dcterms:created>
  <dcterms:modified xsi:type="dcterms:W3CDTF">2021-07-27T18:37:00Z</dcterms:modified>
</cp:coreProperties>
</file>