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1FE" w:rsidRPr="0094717E" w:rsidRDefault="009821FE" w:rsidP="009821FE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94717E">
        <w:rPr>
          <w:rFonts w:ascii="Arial" w:hAnsi="Arial" w:cs="Arial"/>
          <w:b/>
          <w:sz w:val="44"/>
          <w:szCs w:val="44"/>
        </w:rPr>
        <w:t>TOWN OF LIVERMORE</w:t>
      </w:r>
    </w:p>
    <w:p w:rsidR="009821FE" w:rsidRPr="00A0770E" w:rsidRDefault="009821FE" w:rsidP="009821FE">
      <w:pPr>
        <w:jc w:val="center"/>
        <w:rPr>
          <w:rFonts w:ascii="Arial" w:hAnsi="Arial" w:cs="Arial"/>
          <w:b/>
          <w:sz w:val="36"/>
          <w:szCs w:val="36"/>
        </w:rPr>
      </w:pPr>
      <w:r w:rsidRPr="00A0770E">
        <w:rPr>
          <w:rFonts w:ascii="Arial" w:hAnsi="Arial" w:cs="Arial"/>
          <w:b/>
          <w:sz w:val="36"/>
          <w:szCs w:val="36"/>
        </w:rPr>
        <w:t>Board of Selectpersons</w:t>
      </w:r>
    </w:p>
    <w:p w:rsidR="009821FE" w:rsidRPr="0094717E" w:rsidRDefault="009821FE" w:rsidP="009821F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MEETING MINUTES</w:t>
      </w:r>
    </w:p>
    <w:p w:rsidR="009821FE" w:rsidRDefault="00592A28" w:rsidP="009821F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December 21</w:t>
      </w:r>
      <w:r w:rsidR="009821FE">
        <w:rPr>
          <w:rFonts w:ascii="Arial" w:hAnsi="Arial" w:cs="Arial"/>
          <w:b/>
        </w:rPr>
        <w:t>, 2021</w:t>
      </w:r>
    </w:p>
    <w:p w:rsidR="009821FE" w:rsidRDefault="009821FE" w:rsidP="009821F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6:30 PM</w:t>
      </w:r>
    </w:p>
    <w:p w:rsidR="009821FE" w:rsidRDefault="009821FE" w:rsidP="009821FE">
      <w:pPr>
        <w:spacing w:after="0" w:line="240" w:lineRule="auto"/>
        <w:jc w:val="center"/>
        <w:rPr>
          <w:rFonts w:ascii="Arial" w:hAnsi="Arial" w:cs="Arial"/>
          <w:b/>
        </w:rPr>
      </w:pPr>
    </w:p>
    <w:p w:rsidR="009821FE" w:rsidRPr="00325927" w:rsidRDefault="009821FE" w:rsidP="009821F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BOARD:  </w:t>
      </w:r>
      <w:r>
        <w:rPr>
          <w:rFonts w:ascii="Arial" w:hAnsi="Arial" w:cs="Arial"/>
        </w:rPr>
        <w:t>SCOTT RICHMOND, BRETT DEYLING, MARK CHRETIEN,</w:t>
      </w:r>
      <w:r w:rsidR="00955D93">
        <w:rPr>
          <w:rFonts w:ascii="Arial" w:hAnsi="Arial" w:cs="Arial"/>
        </w:rPr>
        <w:t xml:space="preserve"> RANDY OUELLETTE, TRACEY MARTIN</w:t>
      </w:r>
      <w:r>
        <w:rPr>
          <w:rFonts w:ascii="Arial" w:hAnsi="Arial" w:cs="Arial"/>
        </w:rPr>
        <w:t xml:space="preserve"> </w:t>
      </w:r>
    </w:p>
    <w:p w:rsidR="009821FE" w:rsidRDefault="009821FE" w:rsidP="009821FE">
      <w:pPr>
        <w:spacing w:after="0" w:line="240" w:lineRule="auto"/>
        <w:rPr>
          <w:rFonts w:ascii="Arial" w:hAnsi="Arial" w:cs="Arial"/>
          <w:b/>
        </w:rPr>
      </w:pPr>
    </w:p>
    <w:p w:rsidR="009821FE" w:rsidRPr="00325927" w:rsidRDefault="009821FE" w:rsidP="009821F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DEPT HEADS:  </w:t>
      </w:r>
      <w:r>
        <w:rPr>
          <w:rFonts w:ascii="Arial" w:hAnsi="Arial" w:cs="Arial"/>
        </w:rPr>
        <w:t>AARON MILLER</w:t>
      </w:r>
    </w:p>
    <w:p w:rsidR="009821FE" w:rsidRDefault="009821FE" w:rsidP="009821FE">
      <w:pPr>
        <w:spacing w:after="0" w:line="240" w:lineRule="auto"/>
        <w:rPr>
          <w:rFonts w:ascii="Arial" w:hAnsi="Arial" w:cs="Arial"/>
          <w:b/>
        </w:rPr>
      </w:pPr>
    </w:p>
    <w:p w:rsidR="009821FE" w:rsidRPr="000B4D3F" w:rsidRDefault="009821FE" w:rsidP="009821F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RESIDENTS/GUESTS:  </w:t>
      </w:r>
    </w:p>
    <w:p w:rsidR="009821FE" w:rsidRDefault="009821FE" w:rsidP="009821FE">
      <w:pPr>
        <w:spacing w:after="0" w:line="240" w:lineRule="auto"/>
        <w:rPr>
          <w:rFonts w:ascii="Arial" w:hAnsi="Arial" w:cs="Arial"/>
          <w:b/>
        </w:rPr>
      </w:pPr>
    </w:p>
    <w:p w:rsidR="009821FE" w:rsidRPr="00325927" w:rsidRDefault="009821FE" w:rsidP="009821F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PRESS:  </w:t>
      </w:r>
      <w:r>
        <w:rPr>
          <w:rFonts w:ascii="Arial" w:hAnsi="Arial" w:cs="Arial"/>
        </w:rPr>
        <w:t>PAM HARNDEN</w:t>
      </w:r>
    </w:p>
    <w:p w:rsidR="009821FE" w:rsidRPr="00D078F9" w:rsidRDefault="009821FE" w:rsidP="009821FE">
      <w:pPr>
        <w:pStyle w:val="ListParagraph"/>
        <w:spacing w:after="0"/>
        <w:rPr>
          <w:rFonts w:asciiTheme="minorHAnsi" w:hAnsiTheme="minorHAnsi"/>
          <w:szCs w:val="24"/>
        </w:rPr>
      </w:pPr>
    </w:p>
    <w:p w:rsidR="009821FE" w:rsidRDefault="009821FE" w:rsidP="009821FE">
      <w:pPr>
        <w:spacing w:after="0" w:line="240" w:lineRule="auto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M</w:t>
      </w:r>
      <w:r w:rsidRPr="00AD1012">
        <w:rPr>
          <w:rFonts w:asciiTheme="minorHAnsi" w:hAnsiTheme="minorHAnsi"/>
          <w:b/>
          <w:szCs w:val="24"/>
        </w:rPr>
        <w:t>eeting</w:t>
      </w:r>
    </w:p>
    <w:p w:rsidR="009821FE" w:rsidRDefault="009821FE" w:rsidP="009821FE">
      <w:pPr>
        <w:spacing w:after="0" w:line="240" w:lineRule="auto"/>
        <w:rPr>
          <w:rFonts w:asciiTheme="minorHAnsi" w:hAnsiTheme="minorHAnsi"/>
          <w:b/>
          <w:szCs w:val="24"/>
        </w:rPr>
      </w:pPr>
    </w:p>
    <w:p w:rsidR="009821FE" w:rsidRPr="000D11DE" w:rsidRDefault="009821FE" w:rsidP="009821FE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Cs w:val="24"/>
        </w:rPr>
      </w:pPr>
      <w:r w:rsidRPr="00AD1012">
        <w:rPr>
          <w:rFonts w:asciiTheme="minorHAnsi" w:hAnsiTheme="minorHAnsi"/>
          <w:szCs w:val="24"/>
        </w:rPr>
        <w:t>Call to Order</w:t>
      </w:r>
    </w:p>
    <w:p w:rsidR="009821FE" w:rsidRPr="000D11DE" w:rsidRDefault="009821FE" w:rsidP="009821FE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Pledge of Allegiance</w:t>
      </w:r>
    </w:p>
    <w:p w:rsidR="00592A28" w:rsidRPr="000D11DE" w:rsidRDefault="009821FE" w:rsidP="009821FE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Executive Session: 1 M.R.S.A. §405(6)(A)</w:t>
      </w:r>
      <w:r w:rsidR="00592A28">
        <w:rPr>
          <w:rFonts w:asciiTheme="minorHAnsi" w:hAnsiTheme="minorHAnsi"/>
          <w:szCs w:val="24"/>
        </w:rPr>
        <w:t xml:space="preserve"> Personnel Matter </w:t>
      </w:r>
    </w:p>
    <w:p w:rsidR="009821FE" w:rsidRDefault="009821FE" w:rsidP="009821FE">
      <w:pPr>
        <w:pStyle w:val="ListParagraph"/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Scott</w:t>
      </w:r>
      <w:r w:rsidR="00592A28">
        <w:rPr>
          <w:rFonts w:asciiTheme="minorHAnsi" w:hAnsiTheme="minorHAnsi"/>
          <w:szCs w:val="24"/>
        </w:rPr>
        <w:t xml:space="preserve"> motioned to enter Executive Session, seconded by Brett; 5-0.</w:t>
      </w:r>
    </w:p>
    <w:p w:rsidR="009821FE" w:rsidRDefault="00FE4579" w:rsidP="009821FE">
      <w:pPr>
        <w:pStyle w:val="ListParagraph"/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Tracey</w:t>
      </w:r>
      <w:r w:rsidR="00592A28">
        <w:rPr>
          <w:rFonts w:asciiTheme="minorHAnsi" w:hAnsiTheme="minorHAnsi"/>
          <w:szCs w:val="24"/>
        </w:rPr>
        <w:t xml:space="preserve"> motioned to exit Executive Session, seconded by Randy; 5-0. </w:t>
      </w:r>
    </w:p>
    <w:p w:rsidR="00A571FB" w:rsidRDefault="00592A28" w:rsidP="00A571FB">
      <w:pPr>
        <w:pStyle w:val="ListParagraph"/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/>
          <w:szCs w:val="24"/>
        </w:rPr>
        <w:t xml:space="preserve">Scott motioned to </w:t>
      </w:r>
      <w:r w:rsidR="00A571FB" w:rsidRPr="00A571FB">
        <w:rPr>
          <w:rFonts w:asciiTheme="minorHAnsi" w:hAnsiTheme="minorHAnsi" w:cstheme="minorHAnsi"/>
          <w:szCs w:val="24"/>
        </w:rPr>
        <w:t xml:space="preserve">authorize the </w:t>
      </w:r>
      <w:r w:rsidR="00A571FB" w:rsidRPr="00A571FB">
        <w:rPr>
          <w:rFonts w:asciiTheme="minorHAnsi" w:hAnsiTheme="minorHAnsi" w:cstheme="minorHAnsi"/>
          <w:szCs w:val="24"/>
        </w:rPr>
        <w:t xml:space="preserve">Administrative Assistant and </w:t>
      </w:r>
      <w:r w:rsidR="00A571FB" w:rsidRPr="00A571FB">
        <w:rPr>
          <w:rFonts w:asciiTheme="minorHAnsi" w:hAnsiTheme="minorHAnsi" w:cstheme="minorHAnsi"/>
          <w:szCs w:val="24"/>
        </w:rPr>
        <w:t>Town Attorney to take all necessary legal actions to recover from former town employee Amy B</w:t>
      </w:r>
      <w:r w:rsidR="00A571FB">
        <w:rPr>
          <w:rFonts w:asciiTheme="minorHAnsi" w:hAnsiTheme="minorHAnsi" w:cstheme="minorHAnsi"/>
          <w:szCs w:val="24"/>
        </w:rPr>
        <w:t xml:space="preserve">yron overpayments of $11,374.88, seconded by Randy. </w:t>
      </w:r>
    </w:p>
    <w:p w:rsidR="00A571FB" w:rsidRDefault="00A571FB" w:rsidP="00A571FB">
      <w:pPr>
        <w:pStyle w:val="ListParagraph"/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The motio</w:t>
      </w:r>
      <w:r w:rsidR="00955D93">
        <w:rPr>
          <w:rFonts w:asciiTheme="minorHAnsi" w:hAnsiTheme="minorHAnsi" w:cstheme="minorHAnsi"/>
          <w:szCs w:val="24"/>
        </w:rPr>
        <w:t xml:space="preserve">n failed following discussion after </w:t>
      </w:r>
      <w:r>
        <w:rPr>
          <w:rFonts w:asciiTheme="minorHAnsi" w:hAnsiTheme="minorHAnsi" w:cstheme="minorHAnsi"/>
          <w:szCs w:val="24"/>
        </w:rPr>
        <w:t xml:space="preserve">Tracey raised concerns about the cost. </w:t>
      </w:r>
    </w:p>
    <w:p w:rsidR="00FD36A1" w:rsidRPr="0038680C" w:rsidRDefault="00A571FB" w:rsidP="000D11DE">
      <w:pPr>
        <w:pStyle w:val="ListParagraph"/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Brett motioned to </w:t>
      </w:r>
      <w:r w:rsidRPr="00A571FB">
        <w:rPr>
          <w:rFonts w:asciiTheme="minorHAnsi" w:hAnsiTheme="minorHAnsi" w:cstheme="minorHAnsi"/>
          <w:szCs w:val="24"/>
        </w:rPr>
        <w:t>authorize the Administrative Assistant and Town Attorney to take all necessary legal actions to recover from former town employee Amy B</w:t>
      </w:r>
      <w:r>
        <w:rPr>
          <w:rFonts w:asciiTheme="minorHAnsi" w:hAnsiTheme="minorHAnsi" w:cstheme="minorHAnsi"/>
          <w:szCs w:val="24"/>
        </w:rPr>
        <w:t>yron overpayments of $11,374.88</w:t>
      </w:r>
      <w:r>
        <w:rPr>
          <w:rFonts w:asciiTheme="minorHAnsi" w:hAnsiTheme="minorHAnsi" w:cstheme="minorHAnsi"/>
          <w:szCs w:val="24"/>
        </w:rPr>
        <w:t xml:space="preserve"> within the bounds of the town’s purchasing policy, seconded by Scott; 5-0. </w:t>
      </w:r>
    </w:p>
    <w:p w:rsidR="009821FE" w:rsidRPr="000D11DE" w:rsidRDefault="009821FE" w:rsidP="009821FE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  <w:szCs w:val="24"/>
        </w:rPr>
      </w:pPr>
      <w:r w:rsidRPr="00C371FE">
        <w:rPr>
          <w:rFonts w:asciiTheme="minorHAnsi" w:hAnsiTheme="minorHAnsi"/>
          <w:szCs w:val="24"/>
        </w:rPr>
        <w:t xml:space="preserve">Approval of Minutes  </w:t>
      </w:r>
      <w:r>
        <w:rPr>
          <w:rFonts w:asciiTheme="minorHAnsi" w:hAnsiTheme="minorHAnsi"/>
          <w:szCs w:val="24"/>
        </w:rPr>
        <w:t>- November 23, 2021</w:t>
      </w:r>
    </w:p>
    <w:p w:rsidR="009821FE" w:rsidRDefault="00A571FB" w:rsidP="009821FE">
      <w:pPr>
        <w:pStyle w:val="ListParagraph"/>
        <w:spacing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Tracey motioned to approve, seconded by Brett; 5-0. </w:t>
      </w:r>
    </w:p>
    <w:p w:rsidR="009821FE" w:rsidRDefault="009821FE" w:rsidP="009821FE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Administrative Report</w:t>
      </w:r>
    </w:p>
    <w:p w:rsidR="00A571FB" w:rsidRDefault="000D11DE" w:rsidP="000D11DE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Aaron reported on Dec</w:t>
      </w:r>
      <w:r w:rsidR="00A571FB" w:rsidRPr="00A571FB">
        <w:rPr>
          <w:rFonts w:asciiTheme="minorHAnsi" w:hAnsiTheme="minorHAnsi" w:cstheme="minorHAnsi"/>
        </w:rPr>
        <w:t xml:space="preserve">. 2 a search warrant was executed leading to the seizure of seven dogs and one cat at a residence located at </w:t>
      </w:r>
      <w:proofErr w:type="spellStart"/>
      <w:r w:rsidR="00A571FB" w:rsidRPr="00A571FB">
        <w:rPr>
          <w:rFonts w:asciiTheme="minorHAnsi" w:hAnsiTheme="minorHAnsi" w:cstheme="minorHAnsi"/>
        </w:rPr>
        <w:t>Bonnevie</w:t>
      </w:r>
      <w:proofErr w:type="spellEnd"/>
      <w:r w:rsidR="00A571FB" w:rsidRPr="00A571FB">
        <w:rPr>
          <w:rFonts w:asciiTheme="minorHAnsi" w:hAnsiTheme="minorHAnsi" w:cstheme="minorHAnsi"/>
        </w:rPr>
        <w:t xml:space="preserve"> trailer park. The state’s Animal Welfare Office is working with Animal Control Officer Rich Burton who discovered the problem. Since the sta</w:t>
      </w:r>
      <w:r w:rsidR="00955D93">
        <w:rPr>
          <w:rFonts w:asciiTheme="minorHAnsi" w:hAnsiTheme="minorHAnsi" w:cstheme="minorHAnsi"/>
        </w:rPr>
        <w:t>te is involved we expect that will</w:t>
      </w:r>
      <w:r w:rsidR="00A571FB" w:rsidRPr="00A571FB">
        <w:rPr>
          <w:rFonts w:asciiTheme="minorHAnsi" w:hAnsiTheme="minorHAnsi" w:cstheme="minorHAnsi"/>
        </w:rPr>
        <w:t xml:space="preserve"> alleviate some financial burden on the town. </w:t>
      </w:r>
    </w:p>
    <w:p w:rsidR="000D11DE" w:rsidRPr="00A571FB" w:rsidRDefault="000D11DE" w:rsidP="000D11DE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Aaron also updated the board regarding installation of LED street lights. CMP is expected to do the installation in 2022. Scott asked that he contact CMP to install a </w:t>
      </w:r>
      <w:r>
        <w:rPr>
          <w:rFonts w:asciiTheme="minorHAnsi" w:hAnsiTheme="minorHAnsi" w:cstheme="minorHAnsi"/>
        </w:rPr>
        <w:lastRenderedPageBreak/>
        <w:t xml:space="preserve">street light at the intersection of Route 108 and Route 4, in front of </w:t>
      </w:r>
      <w:proofErr w:type="spellStart"/>
      <w:r>
        <w:rPr>
          <w:rFonts w:asciiTheme="minorHAnsi" w:hAnsiTheme="minorHAnsi" w:cstheme="minorHAnsi"/>
        </w:rPr>
        <w:t>Longreen’s</w:t>
      </w:r>
      <w:proofErr w:type="spellEnd"/>
      <w:r>
        <w:rPr>
          <w:rFonts w:asciiTheme="minorHAnsi" w:hAnsiTheme="minorHAnsi" w:cstheme="minorHAnsi"/>
        </w:rPr>
        <w:t xml:space="preserve"> Variety for safety reasons.  </w:t>
      </w:r>
    </w:p>
    <w:p w:rsidR="009821FE" w:rsidRDefault="009821FE" w:rsidP="009821FE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New Business</w:t>
      </w:r>
    </w:p>
    <w:p w:rsidR="009821FE" w:rsidRPr="0074076F" w:rsidRDefault="009821FE" w:rsidP="009821FE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/>
          <w:i/>
          <w:szCs w:val="24"/>
        </w:rPr>
      </w:pPr>
      <w:r w:rsidRPr="0074076F">
        <w:rPr>
          <w:rFonts w:asciiTheme="minorHAnsi" w:hAnsiTheme="minorHAnsi"/>
          <w:i/>
          <w:szCs w:val="24"/>
        </w:rPr>
        <w:t xml:space="preserve">Budget Report </w:t>
      </w:r>
    </w:p>
    <w:p w:rsidR="000D11DE" w:rsidRDefault="000D11DE" w:rsidP="000D11DE">
      <w:pPr>
        <w:pStyle w:val="ListParagraph"/>
        <w:spacing w:line="240" w:lineRule="auto"/>
        <w:ind w:left="144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Aaron provided a budget report highlighting the expense accounts. </w:t>
      </w:r>
    </w:p>
    <w:p w:rsidR="009821FE" w:rsidRPr="00955D93" w:rsidRDefault="009821FE" w:rsidP="009821FE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/>
          <w:i/>
          <w:szCs w:val="24"/>
        </w:rPr>
      </w:pPr>
      <w:r w:rsidRPr="00955D93">
        <w:rPr>
          <w:rFonts w:asciiTheme="minorHAnsi" w:hAnsiTheme="minorHAnsi"/>
          <w:i/>
          <w:szCs w:val="24"/>
        </w:rPr>
        <w:t>Employee Salary/Hourly Rates</w:t>
      </w:r>
    </w:p>
    <w:p w:rsidR="00901537" w:rsidRDefault="000D11DE" w:rsidP="00901537">
      <w:pPr>
        <w:pStyle w:val="ListParagraph"/>
        <w:spacing w:line="240" w:lineRule="auto"/>
        <w:ind w:left="144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Aaron presented an employee salary comparison. </w:t>
      </w:r>
      <w:r w:rsidR="00901537">
        <w:rPr>
          <w:rFonts w:asciiTheme="minorHAnsi" w:hAnsiTheme="minorHAnsi"/>
          <w:szCs w:val="24"/>
        </w:rPr>
        <w:t xml:space="preserve">Brett </w:t>
      </w:r>
      <w:r>
        <w:rPr>
          <w:rFonts w:asciiTheme="minorHAnsi" w:hAnsiTheme="minorHAnsi"/>
          <w:szCs w:val="24"/>
        </w:rPr>
        <w:t>said</w:t>
      </w:r>
      <w:r w:rsidR="00955D93">
        <w:rPr>
          <w:rFonts w:asciiTheme="minorHAnsi" w:hAnsiTheme="minorHAnsi"/>
          <w:szCs w:val="24"/>
        </w:rPr>
        <w:t xml:space="preserve"> considering inflation,</w:t>
      </w:r>
      <w:r>
        <w:rPr>
          <w:rFonts w:asciiTheme="minorHAnsi" w:hAnsiTheme="minorHAnsi"/>
          <w:szCs w:val="24"/>
        </w:rPr>
        <w:t xml:space="preserve"> he would like to see what an eight-percent increase would </w:t>
      </w:r>
      <w:r w:rsidR="00955D93">
        <w:rPr>
          <w:rFonts w:asciiTheme="minorHAnsi" w:hAnsiTheme="minorHAnsi"/>
          <w:szCs w:val="24"/>
        </w:rPr>
        <w:t>look like</w:t>
      </w:r>
      <w:r>
        <w:rPr>
          <w:rFonts w:asciiTheme="minorHAnsi" w:hAnsiTheme="minorHAnsi"/>
          <w:szCs w:val="24"/>
        </w:rPr>
        <w:t xml:space="preserve">. </w:t>
      </w:r>
      <w:r w:rsidR="00901537">
        <w:rPr>
          <w:rFonts w:asciiTheme="minorHAnsi" w:hAnsiTheme="minorHAnsi"/>
          <w:szCs w:val="24"/>
        </w:rPr>
        <w:t xml:space="preserve"> </w:t>
      </w:r>
    </w:p>
    <w:p w:rsidR="009821FE" w:rsidRPr="0074076F" w:rsidRDefault="009821FE" w:rsidP="009821FE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/>
          <w:i/>
          <w:szCs w:val="24"/>
        </w:rPr>
      </w:pPr>
      <w:r w:rsidRPr="0074076F">
        <w:rPr>
          <w:rFonts w:asciiTheme="minorHAnsi" w:hAnsiTheme="minorHAnsi"/>
          <w:i/>
          <w:szCs w:val="24"/>
        </w:rPr>
        <w:t>Fire Dept. Installing Smoke Detectors</w:t>
      </w:r>
    </w:p>
    <w:p w:rsidR="00901537" w:rsidRDefault="0074076F" w:rsidP="00901537">
      <w:pPr>
        <w:pStyle w:val="ListParagraph"/>
        <w:spacing w:line="240" w:lineRule="auto"/>
        <w:ind w:left="144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Aaron reported a new law </w:t>
      </w:r>
      <w:r w:rsidRPr="0074076F">
        <w:rPr>
          <w:rFonts w:asciiTheme="minorHAnsi" w:hAnsiTheme="minorHAnsi" w:cstheme="minorHAnsi"/>
          <w:szCs w:val="24"/>
        </w:rPr>
        <w:t>(14 M.R.S. § 173</w:t>
      </w:r>
      <w:r w:rsidR="00955D93">
        <w:rPr>
          <w:rFonts w:asciiTheme="minorHAnsi" w:hAnsiTheme="minorHAnsi" w:cstheme="minorHAnsi"/>
          <w:szCs w:val="24"/>
        </w:rPr>
        <w:t>)</w:t>
      </w:r>
      <w:r>
        <w:rPr>
          <w:rFonts w:asciiTheme="minorHAnsi" w:hAnsiTheme="minorHAnsi"/>
          <w:szCs w:val="24"/>
        </w:rPr>
        <w:t xml:space="preserve"> shields fire departments and their members from liability for installing smoke and/or carbon monoxide detectors in residential homes. The department is required to keep a record of the installs for five years.  </w:t>
      </w:r>
    </w:p>
    <w:p w:rsidR="0074076F" w:rsidRDefault="0074076F" w:rsidP="00901537">
      <w:pPr>
        <w:pStyle w:val="ListParagraph"/>
        <w:spacing w:line="240" w:lineRule="auto"/>
        <w:ind w:left="144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Brett mo</w:t>
      </w:r>
      <w:r w:rsidR="00955D93">
        <w:rPr>
          <w:rFonts w:asciiTheme="minorHAnsi" w:hAnsiTheme="minorHAnsi"/>
          <w:szCs w:val="24"/>
        </w:rPr>
        <w:t>tioned to authorize members</w:t>
      </w:r>
      <w:r>
        <w:rPr>
          <w:rFonts w:asciiTheme="minorHAnsi" w:hAnsiTheme="minorHAnsi"/>
          <w:szCs w:val="24"/>
        </w:rPr>
        <w:t xml:space="preserve"> under discretion of the Fire Chief</w:t>
      </w:r>
      <w:r w:rsidR="00955D93">
        <w:rPr>
          <w:rFonts w:asciiTheme="minorHAnsi" w:hAnsiTheme="minorHAnsi"/>
          <w:szCs w:val="24"/>
        </w:rPr>
        <w:t xml:space="preserve"> to assist with installations</w:t>
      </w:r>
      <w:r>
        <w:rPr>
          <w:rFonts w:asciiTheme="minorHAnsi" w:hAnsiTheme="minorHAnsi"/>
          <w:szCs w:val="24"/>
        </w:rPr>
        <w:t xml:space="preserve">, seconded by Tracey; 4-1-0; Scott abstained. </w:t>
      </w:r>
    </w:p>
    <w:p w:rsidR="00901537" w:rsidRDefault="00901537" w:rsidP="00901537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/>
          <w:szCs w:val="24"/>
        </w:rPr>
      </w:pPr>
      <w:r w:rsidRPr="0074076F">
        <w:rPr>
          <w:rFonts w:asciiTheme="minorHAnsi" w:hAnsiTheme="minorHAnsi"/>
          <w:i/>
          <w:szCs w:val="24"/>
        </w:rPr>
        <w:t>Boston Post Cane</w:t>
      </w:r>
    </w:p>
    <w:p w:rsidR="0074076F" w:rsidRDefault="0074076F" w:rsidP="0074076F">
      <w:pPr>
        <w:pStyle w:val="ListParagraph"/>
        <w:spacing w:line="240" w:lineRule="auto"/>
        <w:ind w:left="144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Brett reported that he and Tracey visited Joan </w:t>
      </w:r>
      <w:proofErr w:type="spellStart"/>
      <w:r>
        <w:rPr>
          <w:rFonts w:asciiTheme="minorHAnsi" w:hAnsiTheme="minorHAnsi"/>
          <w:szCs w:val="24"/>
        </w:rPr>
        <w:t>Lauzier</w:t>
      </w:r>
      <w:proofErr w:type="spellEnd"/>
      <w:r>
        <w:rPr>
          <w:rFonts w:asciiTheme="minorHAnsi" w:hAnsiTheme="minorHAnsi"/>
          <w:szCs w:val="24"/>
        </w:rPr>
        <w:t xml:space="preserve"> and presented the Boston Post Cane. Ms. </w:t>
      </w:r>
      <w:proofErr w:type="spellStart"/>
      <w:r>
        <w:rPr>
          <w:rFonts w:asciiTheme="minorHAnsi" w:hAnsiTheme="minorHAnsi"/>
          <w:szCs w:val="24"/>
        </w:rPr>
        <w:t>Lauzier</w:t>
      </w:r>
      <w:proofErr w:type="spellEnd"/>
      <w:r>
        <w:rPr>
          <w:rFonts w:asciiTheme="minorHAnsi" w:hAnsiTheme="minorHAnsi"/>
          <w:szCs w:val="24"/>
        </w:rPr>
        <w:t xml:space="preserve"> was very happy to be presented the honor. </w:t>
      </w:r>
    </w:p>
    <w:p w:rsidR="0074076F" w:rsidRPr="0074076F" w:rsidRDefault="0074076F" w:rsidP="00955D93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/>
          <w:i/>
          <w:szCs w:val="24"/>
        </w:rPr>
      </w:pPr>
      <w:proofErr w:type="spellStart"/>
      <w:r w:rsidRPr="0074076F">
        <w:rPr>
          <w:rFonts w:asciiTheme="minorHAnsi" w:hAnsiTheme="minorHAnsi"/>
          <w:i/>
          <w:szCs w:val="24"/>
        </w:rPr>
        <w:t>Brettun’s</w:t>
      </w:r>
      <w:proofErr w:type="spellEnd"/>
      <w:r w:rsidRPr="0074076F">
        <w:rPr>
          <w:rFonts w:asciiTheme="minorHAnsi" w:hAnsiTheme="minorHAnsi"/>
          <w:i/>
          <w:szCs w:val="24"/>
        </w:rPr>
        <w:t xml:space="preserve"> Pond Boat Launch</w:t>
      </w:r>
    </w:p>
    <w:p w:rsidR="00F93F5A" w:rsidRDefault="00901537" w:rsidP="00955D93">
      <w:pPr>
        <w:pStyle w:val="ListParagraph"/>
        <w:spacing w:line="240" w:lineRule="auto"/>
        <w:ind w:left="144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Scott</w:t>
      </w:r>
      <w:r w:rsidR="00955D93">
        <w:rPr>
          <w:rFonts w:asciiTheme="minorHAnsi" w:hAnsiTheme="minorHAnsi"/>
          <w:szCs w:val="24"/>
        </w:rPr>
        <w:t xml:space="preserve"> reported </w:t>
      </w:r>
      <w:r w:rsidR="0074076F">
        <w:rPr>
          <w:rFonts w:asciiTheme="minorHAnsi" w:hAnsiTheme="minorHAnsi"/>
          <w:szCs w:val="24"/>
        </w:rPr>
        <w:t xml:space="preserve">he spoke with a representative from Inland Fish and Wildlife about the </w:t>
      </w:r>
      <w:r w:rsidR="00F93F5A">
        <w:rPr>
          <w:rFonts w:asciiTheme="minorHAnsi" w:hAnsiTheme="minorHAnsi"/>
          <w:szCs w:val="24"/>
        </w:rPr>
        <w:t xml:space="preserve">state assisting with building a boat launch at </w:t>
      </w:r>
      <w:proofErr w:type="spellStart"/>
      <w:r w:rsidR="00F93F5A">
        <w:rPr>
          <w:rFonts w:asciiTheme="minorHAnsi" w:hAnsiTheme="minorHAnsi"/>
          <w:szCs w:val="24"/>
        </w:rPr>
        <w:t>Brettun’s</w:t>
      </w:r>
      <w:proofErr w:type="spellEnd"/>
      <w:r w:rsidR="00F93F5A">
        <w:rPr>
          <w:rFonts w:asciiTheme="minorHAnsi" w:hAnsiTheme="minorHAnsi"/>
          <w:szCs w:val="24"/>
        </w:rPr>
        <w:t xml:space="preserve"> Pond. Aaron will check into the details in an effort to have something on the warrant for Town Meeting in April. </w:t>
      </w:r>
    </w:p>
    <w:p w:rsidR="009821FE" w:rsidRDefault="009821FE" w:rsidP="00D33348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Old Business</w:t>
      </w:r>
    </w:p>
    <w:p w:rsidR="009821FE" w:rsidRPr="00B074D7" w:rsidRDefault="009821FE" w:rsidP="00B074D7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/>
          <w:i/>
          <w:szCs w:val="24"/>
        </w:rPr>
      </w:pPr>
      <w:r w:rsidRPr="00B074D7">
        <w:rPr>
          <w:rFonts w:asciiTheme="minorHAnsi" w:hAnsiTheme="minorHAnsi"/>
          <w:i/>
          <w:szCs w:val="24"/>
        </w:rPr>
        <w:t>Executive Session: 1 M.R.S.A. §405(6)(A)</w:t>
      </w:r>
    </w:p>
    <w:p w:rsidR="00766C1B" w:rsidRDefault="00B074D7" w:rsidP="00766C1B">
      <w:pPr>
        <w:pStyle w:val="ListParagraph"/>
        <w:spacing w:line="240" w:lineRule="auto"/>
        <w:ind w:left="144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Brett motioned to enter Executive Session, seconded by Tracey; 5-0.</w:t>
      </w:r>
    </w:p>
    <w:p w:rsidR="00B074D7" w:rsidRDefault="00B074D7" w:rsidP="00766C1B">
      <w:pPr>
        <w:pStyle w:val="ListParagraph"/>
        <w:spacing w:line="240" w:lineRule="auto"/>
        <w:ind w:left="144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Scott motioned to exit Executive Session, seconded by Brett; 5-0. </w:t>
      </w:r>
    </w:p>
    <w:p w:rsidR="00B074D7" w:rsidRDefault="00B074D7" w:rsidP="00B074D7">
      <w:pPr>
        <w:pStyle w:val="ListParagraph"/>
        <w:spacing w:line="240" w:lineRule="auto"/>
        <w:ind w:left="144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Scott motioned to hire Evan Castonguay to </w:t>
      </w:r>
      <w:proofErr w:type="spellStart"/>
      <w:r>
        <w:rPr>
          <w:rFonts w:asciiTheme="minorHAnsi" w:hAnsiTheme="minorHAnsi"/>
          <w:szCs w:val="24"/>
        </w:rPr>
        <w:t>snowblow</w:t>
      </w:r>
      <w:proofErr w:type="spellEnd"/>
      <w:r>
        <w:rPr>
          <w:rFonts w:asciiTheme="minorHAnsi" w:hAnsiTheme="minorHAnsi"/>
          <w:szCs w:val="24"/>
        </w:rPr>
        <w:t xml:space="preserve"> the bridge and town office at $150 per storm; seconded by Brett; 5-0. </w:t>
      </w:r>
    </w:p>
    <w:p w:rsidR="00B074D7" w:rsidRPr="00B074D7" w:rsidRDefault="00B074D7" w:rsidP="00B074D7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/>
          <w:i/>
          <w:szCs w:val="24"/>
        </w:rPr>
      </w:pPr>
      <w:proofErr w:type="spellStart"/>
      <w:r w:rsidRPr="00B074D7">
        <w:rPr>
          <w:rFonts w:asciiTheme="minorHAnsi" w:hAnsiTheme="minorHAnsi"/>
          <w:i/>
          <w:szCs w:val="24"/>
        </w:rPr>
        <w:t>Butterhill</w:t>
      </w:r>
      <w:proofErr w:type="spellEnd"/>
      <w:r w:rsidRPr="00B074D7">
        <w:rPr>
          <w:rFonts w:asciiTheme="minorHAnsi" w:hAnsiTheme="minorHAnsi"/>
          <w:i/>
          <w:szCs w:val="24"/>
        </w:rPr>
        <w:t xml:space="preserve"> Rd. Turnaround </w:t>
      </w:r>
    </w:p>
    <w:p w:rsidR="00B074D7" w:rsidRDefault="00B074D7" w:rsidP="00B074D7">
      <w:pPr>
        <w:pStyle w:val="ListParagraph"/>
        <w:spacing w:line="240" w:lineRule="auto"/>
        <w:ind w:left="144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Aaron reported that he has spoken with the Town Attorney about </w:t>
      </w:r>
      <w:r w:rsidR="00434000">
        <w:rPr>
          <w:rFonts w:asciiTheme="minorHAnsi" w:hAnsiTheme="minorHAnsi"/>
          <w:szCs w:val="24"/>
        </w:rPr>
        <w:t xml:space="preserve">the possibility </w:t>
      </w:r>
      <w:r w:rsidR="00955D93">
        <w:rPr>
          <w:rFonts w:asciiTheme="minorHAnsi" w:hAnsiTheme="minorHAnsi"/>
          <w:szCs w:val="24"/>
        </w:rPr>
        <w:t xml:space="preserve">of </w:t>
      </w:r>
      <w:bookmarkStart w:id="0" w:name="_GoBack"/>
      <w:bookmarkEnd w:id="0"/>
      <w:r>
        <w:rPr>
          <w:rFonts w:asciiTheme="minorHAnsi" w:hAnsiTheme="minorHAnsi"/>
          <w:szCs w:val="24"/>
        </w:rPr>
        <w:t xml:space="preserve">taking the turnaround by eminent domain. This would require a town meeting vote. Brett noted that this is a safety issue and trucks will need to use that </w:t>
      </w:r>
      <w:r w:rsidR="00434000">
        <w:rPr>
          <w:rFonts w:asciiTheme="minorHAnsi" w:hAnsiTheme="minorHAnsi"/>
          <w:szCs w:val="24"/>
        </w:rPr>
        <w:t xml:space="preserve">to turn around. </w:t>
      </w:r>
    </w:p>
    <w:p w:rsidR="00D33348" w:rsidRDefault="00D33348" w:rsidP="00B074D7">
      <w:pPr>
        <w:pStyle w:val="ListParagraph"/>
        <w:spacing w:line="240" w:lineRule="auto"/>
        <w:ind w:left="1440"/>
        <w:rPr>
          <w:rFonts w:asciiTheme="minorHAnsi" w:hAnsiTheme="minorHAnsi"/>
          <w:szCs w:val="24"/>
        </w:rPr>
      </w:pPr>
    </w:p>
    <w:p w:rsidR="00D33348" w:rsidRDefault="00D33348" w:rsidP="00D33348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Sign Warrants </w:t>
      </w:r>
    </w:p>
    <w:p w:rsidR="00D33348" w:rsidRDefault="00D33348" w:rsidP="00D33348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Adjourn </w:t>
      </w:r>
    </w:p>
    <w:p w:rsidR="00D96C2B" w:rsidRPr="00D33348" w:rsidRDefault="00D3334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Scott motioned to adjourn, </w:t>
      </w:r>
      <w:r w:rsidR="000E0B38" w:rsidRPr="00D33348">
        <w:rPr>
          <w:rFonts w:asciiTheme="minorHAnsi" w:hAnsiTheme="minorHAnsi" w:cstheme="minorHAnsi"/>
        </w:rPr>
        <w:t>second</w:t>
      </w:r>
      <w:r>
        <w:rPr>
          <w:rFonts w:asciiTheme="minorHAnsi" w:hAnsiTheme="minorHAnsi" w:cstheme="minorHAnsi"/>
        </w:rPr>
        <w:t>ed by B</w:t>
      </w:r>
      <w:r w:rsidR="000E0B38" w:rsidRPr="00D33348">
        <w:rPr>
          <w:rFonts w:asciiTheme="minorHAnsi" w:hAnsiTheme="minorHAnsi" w:cstheme="minorHAnsi"/>
        </w:rPr>
        <w:t xml:space="preserve">rett; 5-0 at 8:01 p.m. </w:t>
      </w:r>
    </w:p>
    <w:sectPr w:rsidR="00D96C2B" w:rsidRPr="00D33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32C17"/>
    <w:multiLevelType w:val="hybridMultilevel"/>
    <w:tmpl w:val="DBE69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51E291C">
      <w:start w:val="4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22696"/>
    <w:multiLevelType w:val="hybridMultilevel"/>
    <w:tmpl w:val="88DAA342"/>
    <w:lvl w:ilvl="0" w:tplc="0482624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F2"/>
    <w:rsid w:val="000D11DE"/>
    <w:rsid w:val="000E0B38"/>
    <w:rsid w:val="001A3846"/>
    <w:rsid w:val="00434000"/>
    <w:rsid w:val="004400F2"/>
    <w:rsid w:val="00592A28"/>
    <w:rsid w:val="0074076F"/>
    <w:rsid w:val="00766C1B"/>
    <w:rsid w:val="00901537"/>
    <w:rsid w:val="00955D93"/>
    <w:rsid w:val="009821FE"/>
    <w:rsid w:val="00A571FB"/>
    <w:rsid w:val="00B006E2"/>
    <w:rsid w:val="00B074D7"/>
    <w:rsid w:val="00D33348"/>
    <w:rsid w:val="00D96C2B"/>
    <w:rsid w:val="00F93F5A"/>
    <w:rsid w:val="00FD36A1"/>
    <w:rsid w:val="00FE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1FE"/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1FE"/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4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adminasst</dc:creator>
  <cp:lastModifiedBy>adminasst</cp:lastModifiedBy>
  <cp:revision>3</cp:revision>
  <cp:lastPrinted>2021-12-21T21:52:00Z</cp:lastPrinted>
  <dcterms:created xsi:type="dcterms:W3CDTF">2021-12-21T21:22:00Z</dcterms:created>
  <dcterms:modified xsi:type="dcterms:W3CDTF">2021-12-21T22:01:00Z</dcterms:modified>
</cp:coreProperties>
</file>